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-850" w:leftChars="-405"/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Theme="minorEastAsia" w:hAnsiTheme="minorEastAsia"/>
          <w:b/>
          <w:color w:val="000000" w:themeColor="text1"/>
          <w:sz w:val="40"/>
          <w:szCs w:val="44"/>
        </w:rPr>
        <w:t>《</w:t>
      </w:r>
      <w:r>
        <w:rPr>
          <w:rFonts w:hint="eastAsia"/>
          <w:sz w:val="40"/>
          <w:szCs w:val="40"/>
        </w:rPr>
        <w:t>设计管理</w:t>
      </w:r>
      <w:r>
        <w:rPr>
          <w:rFonts w:hint="eastAsia" w:asciiTheme="minorEastAsia" w:hAnsiTheme="minorEastAsia"/>
          <w:b/>
          <w:color w:val="000000" w:themeColor="text1"/>
          <w:sz w:val="40"/>
          <w:szCs w:val="44"/>
        </w:rPr>
        <w:t>》课程线上学习方案</w:t>
      </w:r>
    </w:p>
    <w:p>
      <w:pPr>
        <w:spacing w:line="360" w:lineRule="auto"/>
        <w:ind w:left="-850" w:leftChars="-405"/>
        <w:rPr>
          <w:rFonts w:asciiTheme="minorEastAsia" w:hAnsiTheme="minorEastAsia"/>
          <w:b/>
          <w:color w:val="000000" w:themeColor="text1"/>
          <w:sz w:val="40"/>
          <w:szCs w:val="44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         一、课程基本信息</w:t>
      </w:r>
    </w:p>
    <w:tbl>
      <w:tblPr>
        <w:tblStyle w:val="5"/>
        <w:tblpPr w:leftFromText="180" w:rightFromText="180" w:vertAnchor="text" w:horzAnchor="page" w:tblpX="1600" w:tblpY="339"/>
        <w:tblOverlap w:val="never"/>
        <w:tblW w:w="892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7"/>
        <w:gridCol w:w="1559"/>
        <w:gridCol w:w="1843"/>
        <w:gridCol w:w="379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>
            <w:pPr>
              <w:widowControl/>
              <w:spacing w:line="440" w:lineRule="exact"/>
              <w:rPr>
                <w:rFonts w:hint="eastAsia" w:ascii="宋体" w:cs="Tahoma"/>
                <w:bCs/>
                <w:spacing w:val="-20"/>
                <w:sz w:val="24"/>
              </w:rPr>
            </w:pPr>
            <w:r>
              <w:rPr>
                <w:rFonts w:hint="eastAsia" w:ascii="宋体" w:cs="Tahoma"/>
                <w:bCs/>
                <w:spacing w:val="-20"/>
                <w:sz w:val="24"/>
              </w:rPr>
              <w:t>课程类别及性质：</w:t>
            </w:r>
          </w:p>
        </w:tc>
        <w:tc>
          <w:tcPr>
            <w:tcW w:w="1559" w:type="dxa"/>
          </w:tcPr>
          <w:p>
            <w:pPr>
              <w:widowControl/>
              <w:spacing w:line="440" w:lineRule="exact"/>
              <w:rPr>
                <w:rFonts w:hint="eastAsia" w:ascii="宋体" w:cs="Tahoma"/>
                <w:bCs/>
                <w:sz w:val="24"/>
              </w:rPr>
            </w:pPr>
            <w:r>
              <w:rPr>
                <w:rFonts w:hint="eastAsia" w:ascii="宋体" w:cs="宋体"/>
                <w:sz w:val="24"/>
                <w:lang w:val="zh-CN"/>
              </w:rPr>
              <w:t>专业选修课</w:t>
            </w:r>
          </w:p>
        </w:tc>
        <w:tc>
          <w:tcPr>
            <w:tcW w:w="5637" w:type="dxa"/>
            <w:gridSpan w:val="2"/>
          </w:tcPr>
          <w:p>
            <w:pPr>
              <w:widowControl/>
              <w:spacing w:line="440" w:lineRule="exact"/>
              <w:rPr>
                <w:rFonts w:hint="eastAsia" w:ascii="宋体" w:cs="Tahoma"/>
                <w:bCs/>
                <w:spacing w:val="-4"/>
                <w:sz w:val="24"/>
              </w:rPr>
            </w:pPr>
            <w:r>
              <w:rPr>
                <w:rFonts w:hint="eastAsia" w:ascii="宋体" w:hAnsi="宋体" w:cs="Tahoma"/>
                <w:bCs/>
                <w:spacing w:val="-4"/>
                <w:sz w:val="24"/>
              </w:rPr>
              <w:t>适用</w:t>
            </w:r>
            <w:r>
              <w:rPr>
                <w:rFonts w:ascii="宋体" w:hAnsi="宋体" w:cs="Tahoma"/>
                <w:bCs/>
                <w:spacing w:val="-4"/>
                <w:sz w:val="24"/>
              </w:rPr>
              <w:t>20</w:t>
            </w:r>
            <w:r>
              <w:rPr>
                <w:rFonts w:ascii="宋体" w:hAnsi="宋体" w:cs="Tahoma"/>
                <w:bCs/>
                <w:sz w:val="24"/>
              </w:rPr>
              <w:t>1</w:t>
            </w:r>
            <w:r>
              <w:rPr>
                <w:rFonts w:hint="eastAsia" w:ascii="宋体" w:hAnsi="宋体" w:cs="Tahoma"/>
                <w:bCs/>
                <w:sz w:val="24"/>
              </w:rPr>
              <w:t>8版人才培养方案视觉传达设计专业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>
            <w:pPr>
              <w:widowControl/>
              <w:spacing w:line="440" w:lineRule="exact"/>
              <w:rPr>
                <w:rFonts w:hint="eastAsia"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bCs/>
                <w:sz w:val="24"/>
              </w:rPr>
              <w:t>课程编码：</w:t>
            </w:r>
          </w:p>
        </w:tc>
        <w:tc>
          <w:tcPr>
            <w:tcW w:w="1559" w:type="dxa"/>
          </w:tcPr>
          <w:p>
            <w:pPr>
              <w:widowControl/>
              <w:spacing w:line="440" w:lineRule="exact"/>
              <w:rPr>
                <w:rFonts w:hint="eastAsia" w:ascii="宋体" w:cs="Tahoma" w:eastAsiaTheme="minorEastAsia"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</w:rPr>
              <w:t>25513</w:t>
            </w:r>
            <w:r>
              <w:rPr>
                <w:rFonts w:hint="eastAsia" w:ascii="宋体" w:hAnsi="宋体" w:cs="宋体"/>
                <w:kern w:val="0"/>
                <w:lang w:val="en-US" w:eastAsia="zh-CN"/>
              </w:rPr>
              <w:t>8</w:t>
            </w:r>
          </w:p>
        </w:tc>
        <w:tc>
          <w:tcPr>
            <w:tcW w:w="1843" w:type="dxa"/>
          </w:tcPr>
          <w:p>
            <w:pPr>
              <w:widowControl/>
              <w:spacing w:line="440" w:lineRule="exact"/>
              <w:rPr>
                <w:rFonts w:hint="eastAsia"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bCs/>
                <w:sz w:val="24"/>
              </w:rPr>
              <w:t>总学时及学分：</w:t>
            </w:r>
          </w:p>
        </w:tc>
        <w:tc>
          <w:tcPr>
            <w:tcW w:w="3794" w:type="dxa"/>
          </w:tcPr>
          <w:p>
            <w:pPr>
              <w:widowControl/>
              <w:spacing w:line="440" w:lineRule="exact"/>
              <w:rPr>
                <w:rFonts w:hint="eastAsia" w:ascii="宋体" w:cs="Tahoma"/>
                <w:sz w:val="24"/>
              </w:rPr>
            </w:pPr>
            <w:r>
              <w:rPr>
                <w:rFonts w:hint="eastAsia" w:ascii="宋体" w:hAnsi="宋体" w:cs="Tahoma"/>
                <w:sz w:val="24"/>
              </w:rPr>
              <w:t>32学时</w:t>
            </w:r>
            <w:r>
              <w:rPr>
                <w:rFonts w:hint="eastAsia" w:ascii="宋体" w:hAnsi="宋体" w:cs="Tahoma"/>
                <w:spacing w:val="-20"/>
                <w:sz w:val="24"/>
              </w:rPr>
              <w:t>2学分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27" w:type="dxa"/>
            <w:vAlign w:val="center"/>
          </w:tcPr>
          <w:p>
            <w:pPr>
              <w:widowControl/>
              <w:spacing w:line="440" w:lineRule="exact"/>
              <w:rPr>
                <w:rFonts w:hint="eastAsia"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bCs/>
                <w:sz w:val="24"/>
              </w:rPr>
              <w:t>考核方式：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440" w:lineRule="exact"/>
              <w:rPr>
                <w:rFonts w:hint="eastAsia" w:ascii="宋体" w:cs="Tahoma"/>
                <w:bCs/>
                <w:sz w:val="18"/>
                <w:szCs w:val="18"/>
              </w:rPr>
            </w:pPr>
            <w:r>
              <w:rPr>
                <w:rFonts w:hint="eastAsia" w:ascii="宋体" w:hAnsi="宋体" w:cs="Tahoma"/>
                <w:bCs/>
                <w:sz w:val="24"/>
              </w:rPr>
              <w:t>考查</w:t>
            </w:r>
          </w:p>
        </w:tc>
        <w:tc>
          <w:tcPr>
            <w:tcW w:w="1843" w:type="dxa"/>
          </w:tcPr>
          <w:p>
            <w:pPr>
              <w:widowControl/>
              <w:spacing w:line="440" w:lineRule="exact"/>
              <w:jc w:val="left"/>
              <w:rPr>
                <w:rFonts w:hint="eastAsia"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bCs/>
                <w:sz w:val="24"/>
              </w:rPr>
              <w:t>开课学期：</w:t>
            </w:r>
          </w:p>
        </w:tc>
        <w:tc>
          <w:tcPr>
            <w:tcW w:w="3794" w:type="dxa"/>
          </w:tcPr>
          <w:p>
            <w:pPr>
              <w:widowControl/>
              <w:spacing w:line="440" w:lineRule="exact"/>
              <w:rPr>
                <w:rFonts w:hint="eastAsia"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sz w:val="24"/>
              </w:rPr>
              <w:t>第六学期</w:t>
            </w:r>
            <w:r>
              <w:rPr>
                <w:rFonts w:ascii="宋体" w:hAnsi="宋体" w:cs="Tahoma"/>
                <w:sz w:val="24"/>
              </w:rPr>
              <w:t xml:space="preserve">  </w:t>
            </w:r>
          </w:p>
        </w:tc>
      </w:tr>
    </w:tbl>
    <w:p>
      <w:pPr>
        <w:spacing w:line="360" w:lineRule="auto"/>
        <w:rPr>
          <w:rFonts w:hint="eastAsia" w:ascii="仿宋" w:hAnsi="仿宋" w:eastAsia="仿宋" w:cs="仿宋"/>
          <w:b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</w:rPr>
        <w:t xml:space="preserve"> 二、</w:t>
      </w:r>
      <w:r>
        <w:rPr>
          <w:rFonts w:hint="eastAsia" w:ascii="仿宋" w:hAnsi="仿宋" w:eastAsia="仿宋" w:cs="仿宋"/>
          <w:b/>
          <w:sz w:val="32"/>
          <w:szCs w:val="32"/>
        </w:rPr>
        <w:t>线上课程学习内容</w:t>
      </w:r>
    </w:p>
    <w:p>
      <w:pPr>
        <w:spacing w:line="360" w:lineRule="auto"/>
        <w:ind w:firstLine="482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 xml:space="preserve">第一章 </w:t>
      </w:r>
      <w:r>
        <w:rPr>
          <w:rFonts w:hint="eastAsia" w:ascii="仿宋" w:hAnsi="仿宋" w:eastAsia="仿宋" w:cs="仿宋"/>
          <w:b/>
          <w:sz w:val="32"/>
          <w:szCs w:val="32"/>
          <w:shd w:val="clear" w:color="auto" w:fill="FFFFFF"/>
        </w:rPr>
        <w:t>设计管理概述</w:t>
      </w:r>
      <w:r>
        <w:rPr>
          <w:rFonts w:hint="eastAsia"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b/>
          <w:sz w:val="32"/>
          <w:szCs w:val="32"/>
        </w:rPr>
        <w:t>4学时</w:t>
      </w:r>
    </w:p>
    <w:p>
      <w:pPr>
        <w:spacing w:line="360" w:lineRule="auto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 xml:space="preserve">   第一节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 xml:space="preserve"> 设计与工业设计</w:t>
      </w:r>
      <w:bookmarkStart w:id="0" w:name="_GoBack"/>
      <w:bookmarkEnd w:id="0"/>
    </w:p>
    <w:p>
      <w:pPr>
        <w:spacing w:line="360" w:lineRule="auto"/>
        <w:ind w:firstLine="480" w:firstLineChars="150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 xml:space="preserve">第二节 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管理</w:t>
      </w:r>
    </w:p>
    <w:p>
      <w:pPr>
        <w:spacing w:line="360" w:lineRule="auto"/>
        <w:ind w:firstLine="480" w:firstLineChars="150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第三节 设计管理</w:t>
      </w:r>
    </w:p>
    <w:p>
      <w:pPr>
        <w:spacing w:line="360" w:lineRule="auto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第四节 小结与练习</w:t>
      </w:r>
    </w:p>
    <w:p>
      <w:pPr>
        <w:spacing w:line="360" w:lineRule="auto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 xml:space="preserve">第二章 </w:t>
      </w:r>
      <w:r>
        <w:rPr>
          <w:rFonts w:hint="eastAsia" w:ascii="仿宋" w:hAnsi="仿宋" w:eastAsia="仿宋" w:cs="仿宋"/>
          <w:b/>
          <w:sz w:val="32"/>
          <w:szCs w:val="32"/>
          <w:shd w:val="clear" w:color="auto" w:fill="FFFFFF"/>
        </w:rPr>
        <w:t>企业层面的设计管理</w:t>
      </w:r>
      <w:r>
        <w:rPr>
          <w:rFonts w:hint="eastAsia" w:ascii="仿宋" w:hAnsi="仿宋" w:eastAsia="仿宋" w:cs="仿宋"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b/>
          <w:sz w:val="32"/>
          <w:szCs w:val="32"/>
        </w:rPr>
        <w:t>8学时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第一节 设计管理与企业管理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第二节 设计战略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第三节 设计管理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第三节 设计师管理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第五节 </w:t>
      </w:r>
      <w:r>
        <w:rPr>
          <w:rFonts w:hint="eastAsia" w:ascii="仿宋" w:hAnsi="仿宋" w:eastAsia="仿宋" w:cs="仿宋"/>
          <w:bCs/>
          <w:sz w:val="32"/>
          <w:szCs w:val="32"/>
        </w:rPr>
        <w:t>小结与练习</w:t>
      </w:r>
    </w:p>
    <w:p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第三章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/>
          <w:sz w:val="32"/>
          <w:szCs w:val="32"/>
        </w:rPr>
        <w:t>项目层面的</w:t>
      </w:r>
      <w:r>
        <w:rPr>
          <w:rFonts w:hint="eastAsia" w:ascii="仿宋" w:hAnsi="仿宋" w:eastAsia="仿宋" w:cs="仿宋"/>
          <w:b/>
          <w:sz w:val="32"/>
          <w:szCs w:val="32"/>
          <w:shd w:val="clear" w:color="auto" w:fill="FFFFFF"/>
        </w:rPr>
        <w:t>设计管理</w:t>
      </w:r>
      <w:r>
        <w:rPr>
          <w:rFonts w:hint="eastAsia" w:ascii="仿宋" w:hAnsi="仿宋" w:eastAsia="仿宋" w:cs="仿宋"/>
          <w:b/>
          <w:sz w:val="32"/>
          <w:szCs w:val="32"/>
        </w:rPr>
        <w:t xml:space="preserve">  8学时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第一节 项目管理概述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第二节 设计项目管理概述</w:t>
      </w:r>
    </w:p>
    <w:p>
      <w:pPr>
        <w:spacing w:line="360" w:lineRule="auto"/>
        <w:ind w:firstLine="608" w:firstLineChars="19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第三节 设计项目团队管理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第四节 设计知识管理</w:t>
      </w:r>
    </w:p>
    <w:p>
      <w:pPr>
        <w:widowControl/>
        <w:spacing w:line="360" w:lineRule="auto"/>
        <w:ind w:firstLine="643" w:firstLineChars="200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第四章 设计评估  4学时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第一节 设计评估概述</w:t>
      </w:r>
    </w:p>
    <w:p>
      <w:pPr>
        <w:spacing w:line="360" w:lineRule="auto"/>
        <w:ind w:firstLine="608" w:firstLineChars="19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第二节 设计项目的评估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第三节 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委外</w:t>
      </w:r>
      <w:r>
        <w:rPr>
          <w:rFonts w:hint="eastAsia" w:ascii="仿宋" w:hAnsi="仿宋" w:eastAsia="仿宋" w:cs="仿宋"/>
          <w:sz w:val="32"/>
          <w:szCs w:val="32"/>
        </w:rPr>
        <w:t>设计项目的评估</w:t>
      </w:r>
    </w:p>
    <w:p>
      <w:pPr>
        <w:spacing w:line="360" w:lineRule="auto"/>
        <w:ind w:firstLine="608" w:firstLineChars="19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第四节 课内实践：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设计训练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第五节 课内实践：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设计方案制定</w:t>
      </w:r>
    </w:p>
    <w:p>
      <w:pPr>
        <w:widowControl/>
        <w:spacing w:line="360" w:lineRule="auto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 xml:space="preserve">第五章 设计沟通    </w:t>
      </w:r>
      <w:r>
        <w:rPr>
          <w:rFonts w:hint="eastAsia" w:ascii="仿宋" w:hAnsi="仿宋" w:eastAsia="仿宋" w:cs="仿宋"/>
          <w:b/>
          <w:sz w:val="32"/>
          <w:szCs w:val="32"/>
        </w:rPr>
        <w:t>4学时</w:t>
      </w:r>
    </w:p>
    <w:p>
      <w:pPr>
        <w:widowControl/>
        <w:spacing w:line="360" w:lineRule="auto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第一节 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设计沟通的定义</w:t>
      </w:r>
    </w:p>
    <w:p>
      <w:pPr>
        <w:widowControl/>
        <w:spacing w:line="360" w:lineRule="auto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       第二节 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设计沟通的内容</w:t>
      </w:r>
    </w:p>
    <w:p>
      <w:pPr>
        <w:spacing w:line="360" w:lineRule="auto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   第三节 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设计沟通的形式</w:t>
      </w:r>
    </w:p>
    <w:p>
      <w:pPr>
        <w:widowControl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第四节 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设计沟通的渠道</w:t>
      </w:r>
    </w:p>
    <w:p>
      <w:pPr>
        <w:widowControl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 xml:space="preserve">第五节 </w:t>
      </w:r>
      <w:r>
        <w:rPr>
          <w:rFonts w:hint="eastAsia" w:ascii="仿宋" w:hAnsi="仿宋" w:eastAsia="仿宋" w:cs="仿宋"/>
          <w:sz w:val="32"/>
          <w:szCs w:val="32"/>
        </w:rPr>
        <w:t>现代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设计沟通媒介</w:t>
      </w:r>
    </w:p>
    <w:p>
      <w:pPr>
        <w:widowControl/>
        <w:spacing w:line="360" w:lineRule="auto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 xml:space="preserve">第六节 </w:t>
      </w:r>
      <w:r>
        <w:rPr>
          <w:rFonts w:hint="eastAsia" w:ascii="仿宋" w:hAnsi="仿宋" w:eastAsia="仿宋" w:cs="仿宋"/>
          <w:sz w:val="32"/>
          <w:szCs w:val="32"/>
        </w:rPr>
        <w:t>课内实践：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设计训练</w:t>
      </w:r>
    </w:p>
    <w:p>
      <w:pPr>
        <w:pStyle w:val="4"/>
        <w:spacing w:before="0" w:beforeAutospacing="0" w:after="0" w:afterAutospacing="0" w:line="360" w:lineRule="auto"/>
        <w:ind w:left="479" w:leftChars="228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 xml:space="preserve">第六章 </w:t>
      </w:r>
      <w:r>
        <w:rPr>
          <w:rFonts w:hint="eastAsia" w:ascii="仿宋" w:hAnsi="仿宋" w:eastAsia="仿宋" w:cs="仿宋"/>
          <w:b/>
          <w:sz w:val="32"/>
          <w:szCs w:val="32"/>
          <w:shd w:val="clear" w:color="auto" w:fill="FFFFFF"/>
        </w:rPr>
        <w:t xml:space="preserve">设计法规管理    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4学时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第一节</w:t>
      </w: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Cs/>
          <w:sz w:val="32"/>
          <w:szCs w:val="32"/>
        </w:rPr>
        <w:t>知识产权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第二节 </w:t>
      </w:r>
      <w:r>
        <w:rPr>
          <w:rFonts w:hint="eastAsia" w:ascii="仿宋" w:hAnsi="仿宋" w:eastAsia="仿宋" w:cs="仿宋"/>
          <w:bCs/>
          <w:sz w:val="32"/>
          <w:szCs w:val="32"/>
        </w:rPr>
        <w:t>知识产权的特征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第三节 </w:t>
      </w:r>
      <w:r>
        <w:rPr>
          <w:rFonts w:hint="eastAsia" w:ascii="仿宋" w:hAnsi="仿宋" w:eastAsia="仿宋" w:cs="仿宋"/>
          <w:bCs/>
          <w:sz w:val="32"/>
          <w:szCs w:val="32"/>
        </w:rPr>
        <w:t>知识产权的作用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 xml:space="preserve">第四节 </w:t>
      </w:r>
      <w:r>
        <w:rPr>
          <w:rFonts w:hint="eastAsia" w:ascii="仿宋" w:hAnsi="仿宋" w:eastAsia="仿宋" w:cs="仿宋"/>
          <w:sz w:val="32"/>
          <w:szCs w:val="32"/>
        </w:rPr>
        <w:t>专利战略</w:t>
      </w:r>
    </w:p>
    <w:p>
      <w:pPr>
        <w:pStyle w:val="9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 xml:space="preserve">第五节 </w:t>
      </w:r>
      <w:r>
        <w:rPr>
          <w:rFonts w:hint="eastAsia" w:ascii="仿宋" w:hAnsi="仿宋" w:eastAsia="仿宋" w:cs="仿宋"/>
          <w:sz w:val="32"/>
          <w:szCs w:val="32"/>
        </w:rPr>
        <w:t>设计合同</w:t>
      </w:r>
    </w:p>
    <w:p>
      <w:pPr>
        <w:spacing w:line="300" w:lineRule="auto"/>
        <w:ind w:firstLine="643" w:firstLineChars="200"/>
        <w:rPr>
          <w:rFonts w:hint="eastAsia" w:ascii="仿宋" w:hAnsi="仿宋" w:eastAsia="仿宋" w:cs="仿宋"/>
          <w:b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</w:rPr>
        <w:t>三、</w:t>
      </w:r>
      <w:r>
        <w:rPr>
          <w:rFonts w:hint="eastAsia" w:ascii="仿宋" w:hAnsi="仿宋" w:eastAsia="仿宋" w:cs="仿宋"/>
          <w:b/>
          <w:sz w:val="32"/>
          <w:szCs w:val="32"/>
        </w:rPr>
        <w:t>线上课程学习形式</w:t>
      </w:r>
    </w:p>
    <w:p>
      <w:pPr>
        <w:spacing w:line="300" w:lineRule="auto"/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超星学习通授课，课后QQ线上辅导、答疑。</w:t>
      </w:r>
    </w:p>
    <w:p>
      <w:pPr>
        <w:spacing w:line="300" w:lineRule="auto"/>
        <w:ind w:firstLine="643" w:firstLineChars="200"/>
        <w:rPr>
          <w:rFonts w:hint="eastAsia" w:ascii="仿宋" w:hAnsi="仿宋" w:eastAsia="仿宋" w:cs="仿宋"/>
          <w:b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</w:rPr>
        <w:t>四、</w:t>
      </w:r>
      <w:r>
        <w:rPr>
          <w:rFonts w:hint="eastAsia" w:ascii="仿宋" w:hAnsi="仿宋" w:eastAsia="仿宋" w:cs="仿宋"/>
          <w:b/>
          <w:sz w:val="32"/>
          <w:szCs w:val="32"/>
        </w:rPr>
        <w:t>线上课程安排</w:t>
      </w:r>
    </w:p>
    <w:p>
      <w:pPr>
        <w:spacing w:line="300" w:lineRule="auto"/>
        <w:ind w:firstLine="640" w:firstLineChars="200"/>
        <w:rPr>
          <w:rFonts w:hint="eastAsia" w:ascii="仿宋" w:hAnsi="仿宋" w:eastAsia="仿宋" w:cs="仿宋"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</w:rPr>
        <w:t>1-4周（3月2日——3月27日），2节/周。</w:t>
      </w:r>
    </w:p>
    <w:p>
      <w:pPr>
        <w:spacing w:line="300" w:lineRule="auto"/>
        <w:ind w:firstLine="640" w:firstLineChars="200"/>
        <w:rPr>
          <w:rFonts w:hint="eastAsia" w:ascii="仿宋" w:hAnsi="仿宋" w:eastAsia="仿宋" w:cs="仿宋"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</w:rPr>
        <w:t>线上教学完成理论学时：8学时，开学后完成其余22理论学时与课内实践指导。</w:t>
      </w:r>
    </w:p>
    <w:p>
      <w:pPr>
        <w:spacing w:line="300" w:lineRule="auto"/>
        <w:ind w:firstLine="640" w:firstLineChars="200"/>
        <w:rPr>
          <w:rFonts w:hint="eastAsia" w:ascii="仿宋" w:hAnsi="仿宋" w:eastAsia="仿宋" w:cs="仿宋"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 w:themeColor="text1"/>
          <w:sz w:val="32"/>
          <w:szCs w:val="32"/>
        </w:rPr>
        <w:t>线上实践学时采用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QQ群，线上分组或者一对一进行项目实践的相关文件修改反馈与指导。</w:t>
      </w:r>
    </w:p>
    <w:p>
      <w:pPr>
        <w:spacing w:line="300" w:lineRule="auto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</w:rPr>
        <w:t>五、作业和考核要求</w:t>
      </w:r>
    </w:p>
    <w:p>
      <w:pPr>
        <w:spacing w:line="300" w:lineRule="auto"/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作业一：以抗击“新冠肺炎”疫情为内容开展设计管理项目的策划，策划方案要根据国家权威媒体发布的有关抗疫防疫的政策文件、围绕抗疫防疫的期间对新型防疫口罩、防护服、临时医院等项目，进行设计</w:t>
      </w:r>
      <w:r>
        <w:rPr>
          <w:rFonts w:hint="eastAsia" w:ascii="仿宋" w:hAnsi="仿宋" w:eastAsia="仿宋" w:cs="仿宋"/>
          <w:sz w:val="32"/>
          <w:szCs w:val="32"/>
        </w:rPr>
        <w:t>管理实施方案的策划。要求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围绕抗疫防疫的创新概念等内容进行设计管理规划；例如：在疫情期间如何做好各种防护工作的项目管理，如何通过设计管理策划方案减少疫情对人们生活带来的影响，通过设计管理方案的实施，能有效的应对结抗疫防疫的突发事件，和热点事件，放宽角度和视野，完成单项或者多项设计管理策划方案的制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作。文字要求2500字--3000字，提交WORD文档。</w:t>
      </w:r>
    </w:p>
    <w:p>
      <w:pPr>
        <w:spacing w:line="30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作业二：完成设计管理项目中视觉形象设计部分，要求配以文案说明，PPT10页展示设计方案。</w:t>
      </w:r>
    </w:p>
    <w:p>
      <w:pPr>
        <w:widowControl/>
        <w:spacing w:line="360" w:lineRule="auto"/>
        <w:ind w:firstLine="640" w:firstLineChars="200"/>
        <w:rPr>
          <w:rFonts w:hint="eastAsia" w:ascii="仿宋" w:hAnsi="仿宋" w:eastAsia="仿宋" w:cs="仿宋"/>
          <w:b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课外作业：根据课题要求和选题</w:t>
      </w:r>
      <w:r>
        <w:rPr>
          <w:rFonts w:hint="eastAsia" w:ascii="仿宋" w:hAnsi="仿宋" w:eastAsia="仿宋" w:cs="仿宋"/>
          <w:sz w:val="32"/>
          <w:szCs w:val="32"/>
        </w:rPr>
        <w:t>查阅各类文献和相关资料，了解</w:t>
      </w:r>
      <w:r>
        <w:rPr>
          <w:rFonts w:hint="eastAsia" w:ascii="仿宋" w:hAnsi="仿宋" w:eastAsia="仿宋" w:cs="仿宋"/>
          <w:bCs/>
          <w:sz w:val="32"/>
          <w:szCs w:val="32"/>
        </w:rPr>
        <w:t>设计管理项目的</w:t>
      </w:r>
      <w:r>
        <w:rPr>
          <w:rFonts w:hint="eastAsia" w:ascii="仿宋" w:hAnsi="仿宋" w:eastAsia="仿宋" w:cs="仿宋"/>
          <w:sz w:val="32"/>
          <w:szCs w:val="32"/>
        </w:rPr>
        <w:t>基本模式；搜集相关资料进行分析理解，</w:t>
      </w:r>
      <w:r>
        <w:rPr>
          <w:rFonts w:hint="eastAsia" w:ascii="仿宋" w:hAnsi="仿宋" w:eastAsia="仿宋" w:cs="仿宋"/>
          <w:bCs/>
          <w:sz w:val="32"/>
          <w:szCs w:val="32"/>
        </w:rPr>
        <w:t>编写市场调查报告、</w:t>
      </w:r>
      <w:r>
        <w:rPr>
          <w:rFonts w:hint="eastAsia" w:ascii="仿宋" w:hAnsi="仿宋" w:eastAsia="仿宋" w:cs="仿宋"/>
          <w:sz w:val="32"/>
          <w:szCs w:val="32"/>
        </w:rPr>
        <w:t>要求300字以上，图片20张，PPT汇报文档25页。</w:t>
      </w:r>
    </w:p>
    <w:p>
      <w:pPr>
        <w:spacing w:line="300" w:lineRule="auto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</w:rPr>
        <w:t>六、监管方式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</w:rPr>
        <w:t xml:space="preserve">1、线上签到，检验学生在线状态。 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</w:rPr>
        <w:t>2、线上随机布置小测验，监控学习听讲状态。</w:t>
      </w:r>
    </w:p>
    <w:p>
      <w:pPr>
        <w:spacing w:line="300" w:lineRule="auto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</w:rPr>
        <w:t>七、线上教学、考勤、辅导、答疑形式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</w:rPr>
        <w:t>1、利用超星学习通进行线上教学，教学期间学生禁言。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</w:rPr>
        <w:t>2、教师线上随机考勤，检验学生学习状态。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</w:rPr>
        <w:t>3、根据所学知识点、讨论部分内容，在线完成相关笔记和形成文字记录材料。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</w:rPr>
        <w:t>4、辅导为学生在群上以接龙形式进行提问，老师统一答疑，对学生上交作品，进行一对一私聊交流。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5872532"/>
    <w:rsid w:val="0002427D"/>
    <w:rsid w:val="00070ECB"/>
    <w:rsid w:val="000A667E"/>
    <w:rsid w:val="000B7552"/>
    <w:rsid w:val="000F5B37"/>
    <w:rsid w:val="00122299"/>
    <w:rsid w:val="00131949"/>
    <w:rsid w:val="00270303"/>
    <w:rsid w:val="00272320"/>
    <w:rsid w:val="003217D9"/>
    <w:rsid w:val="004C7640"/>
    <w:rsid w:val="00523EBE"/>
    <w:rsid w:val="005D34C4"/>
    <w:rsid w:val="006B2A4B"/>
    <w:rsid w:val="007931E9"/>
    <w:rsid w:val="009E2539"/>
    <w:rsid w:val="009E2E3C"/>
    <w:rsid w:val="00BD3454"/>
    <w:rsid w:val="00CA4653"/>
    <w:rsid w:val="00E03331"/>
    <w:rsid w:val="00E45B4A"/>
    <w:rsid w:val="00E70B1D"/>
    <w:rsid w:val="00ED4C6B"/>
    <w:rsid w:val="00FC131F"/>
    <w:rsid w:val="06BA000F"/>
    <w:rsid w:val="17E6369B"/>
    <w:rsid w:val="65872532"/>
    <w:rsid w:val="66011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</w:r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9">
    <w:name w:val="No Spacing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4</Pages>
  <Words>201</Words>
  <Characters>1149</Characters>
  <Lines>9</Lines>
  <Paragraphs>2</Paragraphs>
  <TotalTime>86</TotalTime>
  <ScaleCrop>false</ScaleCrop>
  <LinksUpToDate>false</LinksUpToDate>
  <CharactersWithSpaces>1348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2020-02-17T12:20:00Z</dcterms:created>
  <dc:creator>旬恂</dc:creator>
  <cp:lastModifiedBy>红魔方</cp:lastModifiedBy>
  <dcterms:modified xsi:type="dcterms:W3CDTF">2020-02-19T07:05:57Z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